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2C5A0" w14:textId="40C374AA" w:rsidR="00BA4523" w:rsidRDefault="00BA4523" w:rsidP="00BA4523">
      <w:pPr>
        <w:shd w:val="clear" w:color="auto" w:fill="FFFFFF"/>
        <w:spacing w:after="150"/>
        <w:jc w:val="center"/>
        <w:rPr>
          <w:rFonts w:ascii="Helvetica Neue" w:eastAsia="Times New Roman" w:hAnsi="Helvetica Neue" w:cs="Times New Roman"/>
          <w:b/>
          <w:bCs/>
          <w:color w:val="333333"/>
          <w:sz w:val="30"/>
          <w:szCs w:val="30"/>
        </w:rPr>
      </w:pPr>
      <w:bookmarkStart w:id="0" w:name="_GoBack"/>
      <w:bookmarkEnd w:id="0"/>
      <w:r>
        <w:rPr>
          <w:rFonts w:ascii="Helvetica Neue" w:eastAsia="Times New Roman" w:hAnsi="Helvetica Neue" w:cs="Times New Roman"/>
          <w:b/>
          <w:bCs/>
          <w:color w:val="333333"/>
          <w:sz w:val="30"/>
          <w:szCs w:val="30"/>
        </w:rPr>
        <w:t>Unique Claims of the Lord</w:t>
      </w:r>
    </w:p>
    <w:p w14:paraId="7B2C6B8F" w14:textId="77777777" w:rsidR="00BA4523" w:rsidRDefault="00BA4523" w:rsidP="00BA4523">
      <w:pPr>
        <w:shd w:val="clear" w:color="auto" w:fill="FFFFFF"/>
        <w:spacing w:after="150"/>
        <w:rPr>
          <w:rFonts w:ascii="Helvetica Neue" w:eastAsia="Times New Roman" w:hAnsi="Helvetica Neue" w:cs="Times New Roman"/>
          <w:b/>
          <w:bCs/>
          <w:color w:val="333333"/>
          <w:sz w:val="30"/>
          <w:szCs w:val="30"/>
        </w:rPr>
      </w:pPr>
    </w:p>
    <w:p w14:paraId="6979DAE5" w14:textId="77777777" w:rsidR="00BA4523" w:rsidRDefault="00BA4523" w:rsidP="00BA4523">
      <w:pPr>
        <w:shd w:val="clear" w:color="auto" w:fill="FFFFFF"/>
        <w:spacing w:after="150"/>
        <w:rPr>
          <w:rFonts w:ascii="Helvetica Neue" w:eastAsia="Times New Roman" w:hAnsi="Helvetica Neue" w:cs="Times New Roman"/>
          <w:b/>
          <w:bCs/>
          <w:color w:val="333333"/>
          <w:sz w:val="30"/>
          <w:szCs w:val="30"/>
        </w:rPr>
      </w:pPr>
    </w:p>
    <w:p w14:paraId="3B3A1837" w14:textId="722751CB" w:rsidR="00BA4523" w:rsidRPr="00A630BA" w:rsidRDefault="00BA4523" w:rsidP="00BA4523">
      <w:pPr>
        <w:shd w:val="clear" w:color="auto" w:fill="FFFFFF"/>
        <w:spacing w:after="150"/>
        <w:rPr>
          <w:rFonts w:ascii="Helvetica Neue" w:eastAsia="Times New Roman" w:hAnsi="Helvetica Neue" w:cs="Times New Roman"/>
          <w:color w:val="333333"/>
          <w:sz w:val="30"/>
          <w:szCs w:val="30"/>
        </w:rPr>
      </w:pPr>
      <w:r w:rsidRPr="00A630BA">
        <w:rPr>
          <w:rFonts w:ascii="Helvetica Neue" w:eastAsia="Times New Roman" w:hAnsi="Helvetica Neue" w:cs="Times New Roman"/>
          <w:b/>
          <w:bCs/>
          <w:color w:val="333333"/>
          <w:sz w:val="30"/>
          <w:szCs w:val="30"/>
        </w:rPr>
        <w:t>Disciple of Christ - Remember the Unique Claims of the Lord</w:t>
      </w:r>
      <w:r w:rsidRPr="00A630BA">
        <w:rPr>
          <w:rFonts w:ascii="Helvetica Neue" w:eastAsia="Times New Roman" w:hAnsi="Helvetica Neue" w:cs="Times New Roman"/>
          <w:color w:val="333333"/>
          <w:sz w:val="30"/>
          <w:szCs w:val="30"/>
        </w:rPr>
        <w:br/>
        <w:t>A disciple of Christ sometimes needs to remind himself of Who his Lord really is. C.S. Lewis and other great Christian thinkers have summed it up well. Jesus Christ made unique and outrageous claims...</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the right to receive worship from men and angels</w:t>
      </w:r>
      <w:r w:rsidRPr="00A630BA">
        <w:rPr>
          <w:rFonts w:ascii="Helvetica Neue" w:eastAsia="Times New Roman" w:hAnsi="Helvetica Neue" w:cs="Times New Roman"/>
          <w:color w:val="333333"/>
          <w:sz w:val="30"/>
          <w:szCs w:val="30"/>
        </w:rPr>
        <w:t> (Matthew 2:2, 2:8, 2:11, 8:2, 9:18, 14:33, 15:25, 28:9, Mark 5:6, Luke 24:52, John 9:38, and Hebrews 1:6); while the Word of God commands us not to worship man or angel, but God alone (Matthew 4:10, Luke 4:6-8, Acts 10:25-26, 12:20-23, 14:11-16, and Revelation 19:10, 22:8-9).</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to be sinless</w:t>
      </w:r>
      <w:r w:rsidRPr="00A630BA">
        <w:rPr>
          <w:rFonts w:ascii="Helvetica Neue" w:eastAsia="Times New Roman" w:hAnsi="Helvetica Neue" w:cs="Times New Roman"/>
          <w:color w:val="333333"/>
          <w:sz w:val="30"/>
          <w:szCs w:val="30"/>
        </w:rPr>
        <w:t> (John 8:46); while the Word of God tells us that no mere man is without sin (Psalm 14:1-3; 53:1-3; Romans 3:10,23).</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the power to forgive sins</w:t>
      </w:r>
      <w:r w:rsidRPr="00A630BA">
        <w:rPr>
          <w:rFonts w:ascii="Helvetica Neue" w:eastAsia="Times New Roman" w:hAnsi="Helvetica Neue" w:cs="Times New Roman"/>
          <w:color w:val="333333"/>
          <w:sz w:val="30"/>
          <w:szCs w:val="30"/>
        </w:rPr>
        <w:t> (Mark 2:5-12; Luke 7:46-50); but the Word of God tells us that only God can forgive sins (Mark 2:7).</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to be higher than all other ties, including family ties</w:t>
      </w:r>
      <w:r w:rsidRPr="00A630BA">
        <w:rPr>
          <w:rFonts w:ascii="Helvetica Neue" w:eastAsia="Times New Roman" w:hAnsi="Helvetica Neue" w:cs="Times New Roman"/>
          <w:color w:val="333333"/>
          <w:sz w:val="30"/>
          <w:szCs w:val="30"/>
        </w:rPr>
        <w:t> -- He claimed the right to a greater allegiance (Matthew 10:37; Luke 14:26).</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that He would judge the world</w:t>
      </w:r>
      <w:r w:rsidRPr="00A630BA">
        <w:rPr>
          <w:rFonts w:ascii="Helvetica Neue" w:eastAsia="Times New Roman" w:hAnsi="Helvetica Neue" w:cs="Times New Roman"/>
          <w:color w:val="333333"/>
          <w:sz w:val="30"/>
          <w:szCs w:val="30"/>
        </w:rPr>
        <w:t> (John 5:17-23; Matthew 7:21-23; 25:31-32).</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Jesus claimed to give eternal life</w:t>
      </w:r>
      <w:r w:rsidRPr="00A630BA">
        <w:rPr>
          <w:rFonts w:ascii="Helvetica Neue" w:eastAsia="Times New Roman" w:hAnsi="Helvetica Neue" w:cs="Times New Roman"/>
          <w:color w:val="333333"/>
          <w:sz w:val="30"/>
          <w:szCs w:val="30"/>
        </w:rPr>
        <w:t> (John 6:47-51,58).</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b/>
          <w:bCs/>
          <w:i/>
          <w:iCs/>
          <w:color w:val="333333"/>
          <w:sz w:val="30"/>
          <w:szCs w:val="30"/>
        </w:rPr>
        <w:t xml:space="preserve">Jesus claimed to be Almighty God, the First and the Last, the </w:t>
      </w:r>
      <w:r w:rsidRPr="00A630BA">
        <w:rPr>
          <w:rFonts w:ascii="Helvetica Neue" w:eastAsia="Times New Roman" w:hAnsi="Helvetica Neue" w:cs="Times New Roman"/>
          <w:b/>
          <w:bCs/>
          <w:i/>
          <w:iCs/>
          <w:color w:val="333333"/>
          <w:sz w:val="30"/>
          <w:szCs w:val="30"/>
        </w:rPr>
        <w:lastRenderedPageBreak/>
        <w:t>Beginning and the End</w:t>
      </w:r>
      <w:r w:rsidRPr="00A630BA">
        <w:rPr>
          <w:rFonts w:ascii="Helvetica Neue" w:eastAsia="Times New Roman" w:hAnsi="Helvetica Neue" w:cs="Times New Roman"/>
          <w:color w:val="333333"/>
          <w:sz w:val="30"/>
          <w:szCs w:val="30"/>
        </w:rPr>
        <w:t> (John 8:58, 14:8-9; 20:26-29; Also compare, Revelation 1:8,13-18, 21:4-7; 22:6-7,12-16,20).</w:t>
      </w:r>
      <w:r w:rsidRPr="00A630BA">
        <w:rPr>
          <w:rFonts w:ascii="Helvetica Neue" w:eastAsia="Times New Roman" w:hAnsi="Helvetica Neue" w:cs="Times New Roman"/>
          <w:color w:val="333333"/>
          <w:sz w:val="30"/>
          <w:szCs w:val="30"/>
        </w:rPr>
        <w:br/>
      </w:r>
      <w:r w:rsidRPr="00A630BA">
        <w:rPr>
          <w:rFonts w:ascii="Helvetica Neue" w:eastAsia="Times New Roman" w:hAnsi="Helvetica Neue" w:cs="Times New Roman"/>
          <w:color w:val="333333"/>
          <w:sz w:val="30"/>
          <w:szCs w:val="30"/>
        </w:rPr>
        <w:br/>
        <w:t>These claims do not prove that Jesus Christ is God. That's only one of three legitimate options:</w:t>
      </w:r>
    </w:p>
    <w:p w14:paraId="3EBFD896" w14:textId="77777777" w:rsidR="00BA4523" w:rsidRPr="00A630BA" w:rsidRDefault="00BA4523" w:rsidP="00BA4523">
      <w:pPr>
        <w:numPr>
          <w:ilvl w:val="0"/>
          <w:numId w:val="1"/>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 LIAR (He wanted people to think He was God though He really wasn't); or</w:t>
      </w:r>
    </w:p>
    <w:p w14:paraId="60E4CDD4" w14:textId="77777777" w:rsidR="00BA4523" w:rsidRPr="00A630BA" w:rsidRDefault="00BA4523" w:rsidP="00BA4523">
      <w:pPr>
        <w:numPr>
          <w:ilvl w:val="0"/>
          <w:numId w:val="1"/>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 LUNATIC (He honestly thought He was God though He really wasn't); or</w:t>
      </w:r>
    </w:p>
    <w:p w14:paraId="44B927F7" w14:textId="77777777" w:rsidR="00BA4523" w:rsidRPr="00A630BA" w:rsidRDefault="00BA4523" w:rsidP="00BA4523">
      <w:pPr>
        <w:numPr>
          <w:ilvl w:val="0"/>
          <w:numId w:val="1"/>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and is, sovereign LORD (He was who He claimed to be, God the Son -- God Almighty).</w:t>
      </w:r>
    </w:p>
    <w:p w14:paraId="0E3F026E" w14:textId="77777777" w:rsidR="00BA4523" w:rsidRPr="00A630BA" w:rsidRDefault="00BA4523" w:rsidP="00BA4523">
      <w:pPr>
        <w:rPr>
          <w:rFonts w:ascii="Times New Roman" w:eastAsia="Times New Roman" w:hAnsi="Times New Roman" w:cs="Times New Roman"/>
        </w:rPr>
      </w:pPr>
      <w:r w:rsidRPr="00A630BA">
        <w:rPr>
          <w:rFonts w:ascii="Helvetica Neue" w:eastAsia="Times New Roman" w:hAnsi="Helvetica Neue" w:cs="Times New Roman"/>
          <w:color w:val="333333"/>
          <w:sz w:val="30"/>
          <w:szCs w:val="30"/>
          <w:shd w:val="clear" w:color="auto" w:fill="FFFFFF"/>
        </w:rPr>
        <w:t>These claims logically rule out the following options:</w:t>
      </w:r>
    </w:p>
    <w:p w14:paraId="224CE551" w14:textId="77777777" w:rsidR="00BA4523" w:rsidRPr="00A630BA" w:rsidRDefault="00BA4523" w:rsidP="00BA4523">
      <w:pPr>
        <w:numPr>
          <w:ilvl w:val="0"/>
          <w:numId w:val="2"/>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 good man but not God (if He wasn't God, He was either crazy or a relentless liar).</w:t>
      </w:r>
    </w:p>
    <w:p w14:paraId="7B062678" w14:textId="77777777" w:rsidR="00BA4523" w:rsidRPr="00A630BA" w:rsidRDefault="00BA4523" w:rsidP="00BA4523">
      <w:pPr>
        <w:numPr>
          <w:ilvl w:val="0"/>
          <w:numId w:val="2"/>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 great teacher but not God (if He wasn't teaching the truth, He was either crazy or a relentless liar).</w:t>
      </w:r>
    </w:p>
    <w:p w14:paraId="35FEC5D3" w14:textId="77777777" w:rsidR="00BA4523" w:rsidRPr="00A630BA" w:rsidRDefault="00BA4523" w:rsidP="00BA4523">
      <w:pPr>
        <w:numPr>
          <w:ilvl w:val="0"/>
          <w:numId w:val="2"/>
        </w:numPr>
        <w:shd w:val="clear" w:color="auto" w:fill="FFFFFF"/>
        <w:spacing w:before="100" w:beforeAutospacing="1" w:after="100" w:afterAutospacing="1"/>
        <w:rPr>
          <w:rFonts w:ascii="Helvetica Neue" w:eastAsia="Times New Roman" w:hAnsi="Helvetica Neue" w:cs="Times New Roman"/>
          <w:color w:val="333333"/>
          <w:sz w:val="30"/>
          <w:szCs w:val="30"/>
        </w:rPr>
      </w:pPr>
      <w:r w:rsidRPr="00A630BA">
        <w:rPr>
          <w:rFonts w:ascii="Helvetica Neue" w:eastAsia="Times New Roman" w:hAnsi="Helvetica Neue" w:cs="Times New Roman"/>
          <w:color w:val="333333"/>
          <w:sz w:val="30"/>
          <w:szCs w:val="30"/>
        </w:rPr>
        <w:t>Jesus was a profound prophet but not God (if His claims weren't true, and He was merely a lunatic or a liar, He was certainly nothing more than a false prophet).</w:t>
      </w:r>
    </w:p>
    <w:p w14:paraId="09F80FCA" w14:textId="77777777" w:rsidR="00BA4523" w:rsidRPr="00A630BA" w:rsidRDefault="00BA4523" w:rsidP="00BA4523">
      <w:pPr>
        <w:rPr>
          <w:rFonts w:ascii="Times New Roman" w:eastAsia="Times New Roman" w:hAnsi="Times New Roman" w:cs="Times New Roman"/>
        </w:rPr>
      </w:pPr>
      <w:r w:rsidRPr="00A630BA">
        <w:rPr>
          <w:rFonts w:ascii="Helvetica Neue" w:eastAsia="Times New Roman" w:hAnsi="Helvetica Neue" w:cs="Times New Roman"/>
          <w:color w:val="333333"/>
          <w:sz w:val="30"/>
          <w:szCs w:val="30"/>
        </w:rPr>
        <w:br/>
      </w:r>
    </w:p>
    <w:p w14:paraId="150D50D9" w14:textId="77777777" w:rsidR="00172656" w:rsidRDefault="00172656"/>
    <w:sectPr w:rsidR="00172656" w:rsidSect="006764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45AE"/>
    <w:multiLevelType w:val="multilevel"/>
    <w:tmpl w:val="DF50A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641B7F"/>
    <w:multiLevelType w:val="multilevel"/>
    <w:tmpl w:val="F6B6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523"/>
    <w:rsid w:val="00172656"/>
    <w:rsid w:val="006764CB"/>
    <w:rsid w:val="00BA4523"/>
    <w:rsid w:val="00D27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C70B75"/>
  <w15:chartTrackingRefBased/>
  <w15:docId w15:val="{8EDE61B8-95BF-6D4D-92C3-4E1FEA55A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5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Chambers</dc:creator>
  <cp:keywords/>
  <dc:description/>
  <cp:lastModifiedBy>Nick Chambers</cp:lastModifiedBy>
  <cp:revision>2</cp:revision>
  <dcterms:created xsi:type="dcterms:W3CDTF">2020-08-02T22:22:00Z</dcterms:created>
  <dcterms:modified xsi:type="dcterms:W3CDTF">2020-08-02T22:22:00Z</dcterms:modified>
</cp:coreProperties>
</file>